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05" w:rsidRPr="00704624" w:rsidRDefault="00654218" w:rsidP="00D46B66">
      <w:pPr>
        <w:jc w:val="both"/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</w:pPr>
      <w:r w:rsidRPr="00704624">
        <w:rPr>
          <w:rFonts w:asciiTheme="majorHAnsi" w:hAnsiTheme="majorHAnsi" w:cstheme="majorHAnsi"/>
          <w:b/>
          <w:noProof/>
          <w:color w:val="183062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DC2516" wp14:editId="7E878BE3">
                <wp:simplePos x="0" y="0"/>
                <wp:positionH relativeFrom="column">
                  <wp:posOffset>4239997</wp:posOffset>
                </wp:positionH>
                <wp:positionV relativeFrom="paragraph">
                  <wp:posOffset>-802005</wp:posOffset>
                </wp:positionV>
                <wp:extent cx="1411833" cy="307238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833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218" w:rsidRPr="00831D76" w:rsidRDefault="00654218" w:rsidP="00073A57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</w:pPr>
                            <w:r w:rsidRPr="00831D76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  <w:t>Allegato n.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333.85pt;margin-top:-63.15pt;width:111.15pt;height:2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" fillcolor="white [3201]" stroked="f" strokeweight=".5pt">
                <v:textbox>
                  <w:txbxContent>
                    <w:p w:rsidR="00654218" w:rsidRPr="00831D76" w:rsidRDefault="00654218" w:rsidP="00073A57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</w:pPr>
                      <w:r w:rsidRPr="00831D76"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  <w:t>Allegato n. 1)</w:t>
                      </w:r>
                    </w:p>
                  </w:txbxContent>
                </v:textbox>
              </v:shape>
            </w:pict>
          </mc:Fallback>
        </mc:AlternateContent>
      </w:r>
      <w:r w:rsidR="0005055B" w:rsidRPr="0070462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310E8DEF" wp14:editId="1667D714">
                <wp:simplePos x="0" y="0"/>
                <wp:positionH relativeFrom="column">
                  <wp:posOffset>-989330</wp:posOffset>
                </wp:positionH>
                <wp:positionV relativeFrom="paragraph">
                  <wp:posOffset>-1905635</wp:posOffset>
                </wp:positionV>
                <wp:extent cx="5547360" cy="260350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055B" w:rsidRPr="0005055B" w:rsidRDefault="00D51406" w:rsidP="0005055B">
                            <w:pPr>
                              <w:spacing w:line="19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Direzione Relazi</w:t>
                            </w:r>
                            <w:r w:rsidR="00654218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oni Industriali e Affari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27" type="#_x0000_t202" style="position:absolute;left:0;text-align:left;margin-left:-77.9pt;margin-top:-150.05pt;width:436.8pt;height:2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" filled="f" stroked="f">
                <v:textbox>
                  <w:txbxContent>
                    <w:p w:rsidR="0005055B" w:rsidRPr="0005055B" w:rsidRDefault="00D51406" w:rsidP="0005055B">
                      <w:pPr>
                        <w:spacing w:line="19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Direzione Relazi</w:t>
                      </w:r>
                      <w:r w:rsidR="00654218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oni Industriali e Affari Social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8191D" w:rsidRPr="00704624"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  <w:t>COMUNICAZIONE AI LAVORATORI</w:t>
      </w:r>
      <w:r w:rsidR="003C6EAC" w:rsidRPr="00704624">
        <w:rPr>
          <w:rStyle w:val="Rimandonotaapidipagina"/>
          <w:rFonts w:asciiTheme="majorHAnsi" w:hAnsiTheme="majorHAnsi" w:cstheme="majorHAnsi"/>
          <w:b/>
          <w:color w:val="00B050"/>
          <w:sz w:val="28"/>
          <w:szCs w:val="34"/>
          <w:u w:val="single"/>
        </w:rPr>
        <w:footnoteReference w:id="1"/>
      </w:r>
    </w:p>
    <w:p w:rsidR="00C02E17" w:rsidRPr="00704624" w:rsidRDefault="00C02E17" w:rsidP="00D81105">
      <w:pPr>
        <w:jc w:val="both"/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</w:pPr>
    </w:p>
    <w:p w:rsidR="00F8191D" w:rsidRPr="00704624" w:rsidRDefault="00F8191D" w:rsidP="00D81105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Si informa che a decorrere </w:t>
      </w:r>
      <w:r w:rsidRPr="00704624">
        <w:rPr>
          <w:rFonts w:asciiTheme="majorHAnsi" w:hAnsiTheme="majorHAnsi" w:cstheme="majorHAnsi"/>
          <w:color w:val="000000"/>
          <w:sz w:val="22"/>
          <w:szCs w:val="22"/>
          <w:u w:val="single"/>
        </w:rPr>
        <w:t>dal 15 ottobre 2021 e fino al 31 dicembre 2021</w:t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>, termine di cessazione dello stato di emergenza, al fine di prevenire la diffusione dell'infezione da SARS-CoV-2, a chiunque svolge una attività lavorativa nel settore privato è fatto obbligo, ai fini dell'accesso ai luoghi in cui la predetta attività è svolta, di possedere e di esibire, su richiesta, la certificazi</w:t>
      </w:r>
      <w:r w:rsidR="005A3B34">
        <w:rPr>
          <w:rFonts w:asciiTheme="majorHAnsi" w:hAnsiTheme="majorHAnsi" w:cstheme="majorHAnsi"/>
          <w:color w:val="000000"/>
          <w:sz w:val="22"/>
          <w:szCs w:val="22"/>
        </w:rPr>
        <w:t>one verde COVID-19, c.d. Green P</w:t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>ass (art. 3, D.L. n. 127/2021).</w:t>
      </w:r>
    </w:p>
    <w:p w:rsidR="00F8191D" w:rsidRPr="00704624" w:rsidRDefault="00F8191D" w:rsidP="00D81105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6C20BF" w:rsidRPr="00704624" w:rsidRDefault="00F8191D" w:rsidP="006C20BF">
      <w:pPr>
        <w:adjustRightInd w:val="0"/>
        <w:spacing w:after="300"/>
        <w:jc w:val="both"/>
        <w:rPr>
          <w:rFonts w:asciiTheme="majorHAnsi" w:hAnsiTheme="majorHAnsi" w:cstheme="majorHAnsi"/>
          <w:sz w:val="22"/>
          <w:szCs w:val="22"/>
        </w:rPr>
      </w:pPr>
      <w:r w:rsidRPr="00704624">
        <w:rPr>
          <w:rFonts w:asciiTheme="majorHAnsi" w:hAnsiTheme="majorHAnsi" w:cstheme="majorHAnsi"/>
          <w:color w:val="000000"/>
          <w:sz w:val="22"/>
          <w:szCs w:val="22"/>
        </w:rPr>
        <w:t>A tal fine, per l’accesso al luogo di lavoro/cantiere/mezzo di trasporto aziendale (ove pre</w:t>
      </w:r>
      <w:r w:rsidR="005A3B34">
        <w:rPr>
          <w:rFonts w:asciiTheme="majorHAnsi" w:hAnsiTheme="majorHAnsi" w:cstheme="majorHAnsi"/>
          <w:color w:val="000000"/>
          <w:sz w:val="22"/>
          <w:szCs w:val="22"/>
        </w:rPr>
        <w:t>visto) sarà richiesto il Green P</w:t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>ass</w:t>
      </w:r>
      <w:r w:rsidR="007E4410" w:rsidRPr="00704624">
        <w:rPr>
          <w:rStyle w:val="Rimandonotaapidipagina"/>
          <w:rFonts w:asciiTheme="majorHAnsi" w:hAnsiTheme="majorHAnsi" w:cstheme="majorHAnsi"/>
          <w:color w:val="000000"/>
          <w:sz w:val="22"/>
          <w:szCs w:val="22"/>
        </w:rPr>
        <w:footnoteReference w:id="2"/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6C20BF"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quotidianamente e </w:t>
      </w:r>
      <w:r w:rsidR="006C20BF" w:rsidRPr="00704624">
        <w:rPr>
          <w:rFonts w:asciiTheme="majorHAnsi" w:hAnsiTheme="majorHAnsi" w:cstheme="majorHAnsi"/>
          <w:sz w:val="22"/>
          <w:szCs w:val="22"/>
        </w:rPr>
        <w:t>contestualmente alla misurazione della temperatura corporea</w:t>
      </w:r>
      <w:r w:rsidR="006C20BF"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da parte </w:t>
      </w:r>
      <w:r w:rsidRPr="00704624">
        <w:rPr>
          <w:rFonts w:asciiTheme="majorHAnsi" w:hAnsiTheme="majorHAnsi" w:cstheme="majorHAnsi"/>
          <w:sz w:val="22"/>
          <w:szCs w:val="22"/>
        </w:rPr>
        <w:t>del soggetto incaricato dell’accertamento</w:t>
      </w:r>
      <w:r w:rsidR="006C20BF" w:rsidRPr="00704624">
        <w:rPr>
          <w:rFonts w:asciiTheme="majorHAnsi" w:hAnsiTheme="majorHAnsi" w:cstheme="majorHAnsi"/>
          <w:sz w:val="22"/>
          <w:szCs w:val="22"/>
        </w:rPr>
        <w:t>, secondo le seguenti modalità</w:t>
      </w:r>
      <w:r w:rsidR="001929D1">
        <w:rPr>
          <w:rFonts w:asciiTheme="majorHAnsi" w:hAnsiTheme="majorHAnsi" w:cstheme="majorHAnsi"/>
          <w:sz w:val="22"/>
          <w:szCs w:val="22"/>
        </w:rPr>
        <w:t xml:space="preserve"> </w:t>
      </w:r>
      <w:r w:rsidR="001929D1">
        <w:rPr>
          <w:rFonts w:asciiTheme="majorHAnsi" w:hAnsiTheme="majorHAnsi" w:cstheme="majorHAnsi"/>
          <w:b/>
        </w:rPr>
        <w:t>(ipotesi 1</w:t>
      </w:r>
      <w:r w:rsidR="001929D1" w:rsidRPr="00704624">
        <w:rPr>
          <w:rFonts w:asciiTheme="majorHAnsi" w:hAnsiTheme="majorHAnsi" w:cstheme="majorHAnsi"/>
          <w:b/>
        </w:rPr>
        <w:t>)</w:t>
      </w:r>
      <w:r w:rsidR="006C20BF" w:rsidRPr="00704624">
        <w:rPr>
          <w:rFonts w:asciiTheme="majorHAnsi" w:hAnsiTheme="majorHAnsi" w:cstheme="majorHAnsi"/>
          <w:sz w:val="22"/>
          <w:szCs w:val="22"/>
        </w:rPr>
        <w:t>:</w:t>
      </w:r>
    </w:p>
    <w:p w:rsidR="00704624" w:rsidRPr="00704624" w:rsidRDefault="00704624" w:rsidP="00704624">
      <w:pPr>
        <w:pStyle w:val="Paragrafoelenco"/>
        <w:numPr>
          <w:ilvl w:val="0"/>
          <w:numId w:val="4"/>
        </w:numPr>
        <w:adjustRightInd w:val="0"/>
        <w:spacing w:after="300"/>
        <w:jc w:val="both"/>
        <w:rPr>
          <w:rFonts w:asciiTheme="majorHAnsi" w:hAnsiTheme="majorHAnsi" w:cstheme="majorHAnsi"/>
          <w:i/>
        </w:rPr>
      </w:pPr>
      <w:r w:rsidRPr="00704624">
        <w:rPr>
          <w:rFonts w:asciiTheme="majorHAnsi" w:hAnsiTheme="majorHAnsi" w:cstheme="majorHAnsi"/>
          <w:i/>
        </w:rPr>
        <w:t>mediante la scansione del QR CODE;</w:t>
      </w:r>
    </w:p>
    <w:p w:rsidR="00704624" w:rsidRPr="00704624" w:rsidRDefault="00183C39" w:rsidP="00704624">
      <w:pPr>
        <w:pStyle w:val="Paragrafoelenco"/>
        <w:numPr>
          <w:ilvl w:val="0"/>
          <w:numId w:val="4"/>
        </w:numPr>
        <w:adjustRightInd w:val="0"/>
        <w:spacing w:after="300"/>
        <w:jc w:val="both"/>
        <w:rPr>
          <w:rFonts w:asciiTheme="majorHAnsi" w:hAnsiTheme="majorHAnsi" w:cstheme="majorHAnsi"/>
          <w:i/>
          <w:highlight w:val="yellow"/>
        </w:rPr>
      </w:pPr>
      <w:r>
        <w:rPr>
          <w:rFonts w:asciiTheme="majorHAnsi" w:hAnsiTheme="majorHAnsi" w:cstheme="majorHAnsi"/>
          <w:i/>
          <w:highlight w:val="yellow"/>
        </w:rPr>
        <w:t xml:space="preserve">utilizzando </w:t>
      </w:r>
      <w:r w:rsidR="00704624" w:rsidRPr="00704624">
        <w:rPr>
          <w:rFonts w:asciiTheme="majorHAnsi" w:hAnsiTheme="majorHAnsi" w:cstheme="majorHAnsi"/>
          <w:i/>
          <w:highlight w:val="yellow"/>
        </w:rPr>
        <w:t>l’Applicazione “Verifica C-19” , preferibilmente con dispositivo mobile messo a disposizione dal datore di lavoro, o sistemi informatici automatizzati integrati nei sistemi di controllo degli accessi;</w:t>
      </w:r>
    </w:p>
    <w:p w:rsidR="00704624" w:rsidRPr="00704624" w:rsidRDefault="00704624" w:rsidP="00704624">
      <w:pPr>
        <w:pStyle w:val="Paragrafoelenco"/>
        <w:numPr>
          <w:ilvl w:val="0"/>
          <w:numId w:val="4"/>
        </w:numPr>
        <w:adjustRightInd w:val="0"/>
        <w:spacing w:after="300"/>
        <w:jc w:val="both"/>
        <w:rPr>
          <w:rFonts w:asciiTheme="majorHAnsi" w:hAnsiTheme="majorHAnsi" w:cstheme="majorHAnsi"/>
          <w:i/>
          <w:highlight w:val="yellow"/>
        </w:rPr>
      </w:pPr>
      <w:r w:rsidRPr="00704624">
        <w:rPr>
          <w:rFonts w:asciiTheme="majorHAnsi" w:hAnsiTheme="majorHAnsi" w:cstheme="majorHAnsi"/>
          <w:i/>
          <w:highlight w:val="yellow"/>
        </w:rPr>
        <w:t>per i datori di lavoro con più di 50 dipendenti è possibile utilizzare la modalità di controllo asincrona, attraverso un sistema di interazione tra il Portale istituzionale INPS e la PN-DGC;</w:t>
      </w:r>
    </w:p>
    <w:p w:rsidR="00704624" w:rsidRPr="00704624" w:rsidRDefault="00704624" w:rsidP="00704624">
      <w:pPr>
        <w:pStyle w:val="Paragrafoelenco"/>
        <w:numPr>
          <w:ilvl w:val="0"/>
          <w:numId w:val="4"/>
        </w:numPr>
        <w:adjustRightInd w:val="0"/>
        <w:spacing w:after="300"/>
        <w:jc w:val="both"/>
        <w:rPr>
          <w:rFonts w:asciiTheme="majorHAnsi" w:hAnsiTheme="majorHAnsi" w:cstheme="majorHAnsi"/>
          <w:i/>
          <w:highlight w:val="yellow"/>
        </w:rPr>
      </w:pPr>
      <w:r w:rsidRPr="00704624">
        <w:rPr>
          <w:rFonts w:asciiTheme="majorHAnsi" w:hAnsiTheme="majorHAnsi" w:cstheme="majorHAnsi"/>
          <w:i/>
          <w:highlight w:val="yellow"/>
        </w:rPr>
        <w:t>senza la necessità di dover conservare alcun dato, fatta eccezione per l’ipotesi la  verifica dia esito negativo;</w:t>
      </w:r>
    </w:p>
    <w:p w:rsidR="00704624" w:rsidRPr="00704624" w:rsidRDefault="00704624" w:rsidP="00704624">
      <w:pPr>
        <w:pStyle w:val="Paragrafoelenco"/>
        <w:numPr>
          <w:ilvl w:val="0"/>
          <w:numId w:val="4"/>
        </w:numPr>
        <w:adjustRightInd w:val="0"/>
        <w:spacing w:after="300"/>
        <w:jc w:val="both"/>
        <w:rPr>
          <w:rFonts w:asciiTheme="majorHAnsi" w:hAnsiTheme="majorHAnsi" w:cstheme="majorHAnsi"/>
          <w:i/>
          <w:highlight w:val="yellow"/>
        </w:rPr>
      </w:pPr>
      <w:r w:rsidRPr="00704624">
        <w:rPr>
          <w:rFonts w:asciiTheme="majorHAnsi" w:hAnsiTheme="majorHAnsi" w:cstheme="majorHAnsi"/>
          <w:i/>
          <w:highlight w:val="yellow"/>
        </w:rPr>
        <w:t xml:space="preserve">richiedendo, se necessario, l’esibizione di un documento di identità.  </w:t>
      </w:r>
    </w:p>
    <w:p w:rsidR="00F8191D" w:rsidRPr="00704624" w:rsidRDefault="00F8191D" w:rsidP="00F8191D">
      <w:pPr>
        <w:adjustRightInd w:val="0"/>
        <w:spacing w:after="30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704624">
        <w:rPr>
          <w:rFonts w:asciiTheme="majorHAnsi" w:hAnsiTheme="majorHAnsi" w:cstheme="majorHAnsi"/>
          <w:color w:val="000000"/>
          <w:sz w:val="22"/>
          <w:szCs w:val="22"/>
        </w:rPr>
        <w:t>A tal fine, per l’accesso al luogo di lavoro/cantiere/mezzo di trasporto aziendale (ove pre</w:t>
      </w:r>
      <w:r w:rsidR="005A3B34">
        <w:rPr>
          <w:rFonts w:asciiTheme="majorHAnsi" w:hAnsiTheme="majorHAnsi" w:cstheme="majorHAnsi"/>
          <w:color w:val="000000"/>
          <w:sz w:val="22"/>
          <w:szCs w:val="22"/>
        </w:rPr>
        <w:t>visto) sarà richiesto il Green P</w:t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>ass</w:t>
      </w:r>
      <w:r w:rsidR="00FF6B9A" w:rsidRPr="00704624">
        <w:rPr>
          <w:rStyle w:val="Rimandonotaapidipagina"/>
          <w:rFonts w:asciiTheme="majorHAnsi" w:hAnsiTheme="majorHAnsi" w:cstheme="majorHAnsi"/>
          <w:color w:val="000000"/>
          <w:sz w:val="22"/>
          <w:szCs w:val="22"/>
        </w:rPr>
        <w:footnoteReference w:id="3"/>
      </w:r>
      <w:r w:rsidR="00095359"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 a campione</w:t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, da parte </w:t>
      </w:r>
      <w:r w:rsidRPr="00704624">
        <w:rPr>
          <w:rFonts w:asciiTheme="majorHAnsi" w:hAnsiTheme="majorHAnsi" w:cstheme="majorHAnsi"/>
          <w:sz w:val="22"/>
          <w:szCs w:val="22"/>
        </w:rPr>
        <w:t>del soggetto incaricato dell’accertamento</w:t>
      </w:r>
      <w:r w:rsidR="006C20BF" w:rsidRPr="00704624">
        <w:rPr>
          <w:rFonts w:asciiTheme="majorHAnsi" w:hAnsiTheme="majorHAnsi" w:cstheme="majorHAnsi"/>
          <w:sz w:val="22"/>
          <w:szCs w:val="22"/>
        </w:rPr>
        <w:t xml:space="preserve">, </w:t>
      </w:r>
      <w:r w:rsidR="00095359" w:rsidRPr="00704624">
        <w:rPr>
          <w:rFonts w:asciiTheme="majorHAnsi" w:hAnsiTheme="majorHAnsi" w:cstheme="majorHAnsi"/>
          <w:sz w:val="22"/>
          <w:szCs w:val="22"/>
        </w:rPr>
        <w:t xml:space="preserve">secondo le seguenti </w:t>
      </w:r>
      <w:r w:rsidR="006C20BF" w:rsidRPr="00704624">
        <w:rPr>
          <w:rFonts w:asciiTheme="majorHAnsi" w:hAnsiTheme="majorHAnsi" w:cstheme="majorHAnsi"/>
          <w:sz w:val="22"/>
          <w:szCs w:val="22"/>
        </w:rPr>
        <w:t>modalità</w:t>
      </w:r>
      <w:r w:rsidR="001929D1">
        <w:rPr>
          <w:rFonts w:asciiTheme="majorHAnsi" w:hAnsiTheme="majorHAnsi" w:cstheme="majorHAnsi"/>
          <w:sz w:val="22"/>
          <w:szCs w:val="22"/>
        </w:rPr>
        <w:t xml:space="preserve"> </w:t>
      </w:r>
      <w:bookmarkStart w:id="0" w:name="_GoBack"/>
      <w:bookmarkEnd w:id="0"/>
      <w:r w:rsidR="001929D1" w:rsidRPr="00704624">
        <w:rPr>
          <w:rFonts w:asciiTheme="majorHAnsi" w:hAnsiTheme="majorHAnsi" w:cstheme="majorHAnsi"/>
          <w:b/>
        </w:rPr>
        <w:t>(ipotesi 2)</w:t>
      </w:r>
      <w:r w:rsidR="006C20BF" w:rsidRPr="00704624">
        <w:rPr>
          <w:rFonts w:asciiTheme="majorHAnsi" w:hAnsiTheme="majorHAnsi" w:cstheme="majorHAnsi"/>
          <w:sz w:val="22"/>
          <w:szCs w:val="22"/>
        </w:rPr>
        <w:t>:</w:t>
      </w:r>
    </w:p>
    <w:p w:rsidR="006C20BF" w:rsidRPr="00704624" w:rsidRDefault="006C20BF" w:rsidP="006C20BF">
      <w:pPr>
        <w:pStyle w:val="Paragrafoelenco"/>
        <w:numPr>
          <w:ilvl w:val="0"/>
          <w:numId w:val="13"/>
        </w:numPr>
        <w:adjustRightInd w:val="0"/>
        <w:spacing w:after="300" w:line="240" w:lineRule="auto"/>
        <w:jc w:val="both"/>
        <w:rPr>
          <w:rFonts w:asciiTheme="majorHAnsi" w:hAnsiTheme="majorHAnsi" w:cstheme="majorHAnsi"/>
          <w:i/>
        </w:rPr>
      </w:pPr>
      <w:r w:rsidRPr="00704624">
        <w:rPr>
          <w:rFonts w:asciiTheme="majorHAnsi" w:hAnsiTheme="majorHAnsi" w:cstheme="majorHAnsi"/>
          <w:i/>
        </w:rPr>
        <w:t>mediante la scansione del QR CODE;</w:t>
      </w:r>
    </w:p>
    <w:p w:rsidR="006C20BF" w:rsidRPr="00704624" w:rsidRDefault="00704624" w:rsidP="00704624">
      <w:pPr>
        <w:pStyle w:val="Paragrafoelenco"/>
        <w:numPr>
          <w:ilvl w:val="0"/>
          <w:numId w:val="13"/>
        </w:numPr>
        <w:rPr>
          <w:rFonts w:asciiTheme="majorHAnsi" w:hAnsiTheme="majorHAnsi" w:cstheme="majorHAnsi"/>
          <w:i/>
          <w:highlight w:val="yellow"/>
        </w:rPr>
      </w:pPr>
      <w:r w:rsidRPr="00704624">
        <w:rPr>
          <w:rFonts w:asciiTheme="majorHAnsi" w:hAnsiTheme="majorHAnsi" w:cstheme="majorHAnsi"/>
          <w:i/>
          <w:highlight w:val="yellow"/>
        </w:rPr>
        <w:t xml:space="preserve">utilizzando l’Applicazione “Verifica C-19” , preferibilmente con dispositivo mobile </w:t>
      </w:r>
      <w:r w:rsidRPr="00704624">
        <w:rPr>
          <w:rFonts w:asciiTheme="majorHAnsi" w:hAnsiTheme="majorHAnsi" w:cstheme="majorHAnsi"/>
          <w:i/>
          <w:highlight w:val="yellow"/>
        </w:rPr>
        <w:lastRenderedPageBreak/>
        <w:t>messo a disposizione dal datore di lavoro, o sistemi informatici automatizzati integrati nei sistemi di controllo degli accessi</w:t>
      </w:r>
      <w:r w:rsidR="00184FC2" w:rsidRPr="00704624">
        <w:rPr>
          <w:rStyle w:val="Rimandonotaapidipagina"/>
          <w:rFonts w:asciiTheme="majorHAnsi" w:hAnsiTheme="majorHAnsi" w:cstheme="majorHAnsi"/>
          <w:i/>
          <w:highlight w:val="yellow"/>
        </w:rPr>
        <w:footnoteReference w:id="4"/>
      </w:r>
      <w:r w:rsidR="006C20BF" w:rsidRPr="00704624">
        <w:rPr>
          <w:rFonts w:asciiTheme="majorHAnsi" w:hAnsiTheme="majorHAnsi" w:cstheme="majorHAnsi"/>
          <w:i/>
          <w:highlight w:val="yellow"/>
        </w:rPr>
        <w:t>;</w:t>
      </w:r>
    </w:p>
    <w:p w:rsidR="00704624" w:rsidRPr="00704624" w:rsidRDefault="00704624" w:rsidP="00704624">
      <w:pPr>
        <w:pStyle w:val="Paragrafoelenco"/>
        <w:numPr>
          <w:ilvl w:val="0"/>
          <w:numId w:val="13"/>
        </w:numPr>
        <w:adjustRightInd w:val="0"/>
        <w:spacing w:after="300"/>
        <w:jc w:val="both"/>
        <w:rPr>
          <w:rFonts w:asciiTheme="majorHAnsi" w:hAnsiTheme="majorHAnsi" w:cstheme="majorHAnsi"/>
          <w:i/>
          <w:highlight w:val="yellow"/>
        </w:rPr>
      </w:pPr>
      <w:r w:rsidRPr="00704624">
        <w:rPr>
          <w:rFonts w:asciiTheme="majorHAnsi" w:hAnsiTheme="majorHAnsi" w:cstheme="majorHAnsi"/>
          <w:i/>
          <w:highlight w:val="yellow"/>
        </w:rPr>
        <w:t>per i datori di lavoro con più di 50 dipendenti è possibile utilizzare la modalità di controllo asincrona, attraverso un sistema di interazione tra il Portale istituzionale INPS e la PN-DGC;</w:t>
      </w:r>
    </w:p>
    <w:p w:rsidR="00704624" w:rsidRPr="00704624" w:rsidRDefault="00704624" w:rsidP="00704624">
      <w:pPr>
        <w:pStyle w:val="Paragrafoelenco"/>
        <w:numPr>
          <w:ilvl w:val="0"/>
          <w:numId w:val="13"/>
        </w:numPr>
        <w:adjustRightInd w:val="0"/>
        <w:spacing w:after="300"/>
        <w:jc w:val="both"/>
        <w:rPr>
          <w:rFonts w:asciiTheme="majorHAnsi" w:hAnsiTheme="majorHAnsi" w:cstheme="majorHAnsi"/>
          <w:i/>
          <w:highlight w:val="yellow"/>
        </w:rPr>
      </w:pPr>
      <w:r w:rsidRPr="00704624">
        <w:rPr>
          <w:rFonts w:asciiTheme="majorHAnsi" w:hAnsiTheme="majorHAnsi" w:cstheme="majorHAnsi"/>
          <w:i/>
          <w:highlight w:val="yellow"/>
        </w:rPr>
        <w:t>senza la necessità di dover conservare alcun dato, fatta eccezione per l’ipotesi la  verifica dia esito negativo;</w:t>
      </w:r>
    </w:p>
    <w:p w:rsidR="00095359" w:rsidRPr="00704624" w:rsidRDefault="008C2D54" w:rsidP="006C20BF">
      <w:pPr>
        <w:pStyle w:val="Paragrafoelenco"/>
        <w:numPr>
          <w:ilvl w:val="0"/>
          <w:numId w:val="13"/>
        </w:numPr>
        <w:adjustRightInd w:val="0"/>
        <w:spacing w:after="300" w:line="240" w:lineRule="auto"/>
        <w:jc w:val="both"/>
        <w:rPr>
          <w:rFonts w:asciiTheme="majorHAnsi" w:hAnsiTheme="majorHAnsi" w:cstheme="majorHAnsi"/>
        </w:rPr>
      </w:pPr>
      <w:r w:rsidRPr="00704624">
        <w:rPr>
          <w:rFonts w:asciiTheme="majorHAnsi" w:hAnsiTheme="majorHAnsi" w:cstheme="majorHAnsi"/>
        </w:rPr>
        <w:t xml:space="preserve">quotidianamente ad un numero pari al …. % dei lavoratori / </w:t>
      </w:r>
      <w:r w:rsidR="006C20BF" w:rsidRPr="00704624">
        <w:rPr>
          <w:rFonts w:asciiTheme="majorHAnsi" w:hAnsiTheme="majorHAnsi" w:cstheme="majorHAnsi"/>
        </w:rPr>
        <w:t>o</w:t>
      </w:r>
      <w:r w:rsidR="00095359" w:rsidRPr="00704624">
        <w:rPr>
          <w:rFonts w:asciiTheme="majorHAnsi" w:hAnsiTheme="majorHAnsi" w:cstheme="majorHAnsi"/>
        </w:rPr>
        <w:t xml:space="preserve">gni </w:t>
      </w:r>
      <w:r w:rsidRPr="00704624">
        <w:rPr>
          <w:rFonts w:asciiTheme="majorHAnsi" w:hAnsiTheme="majorHAnsi" w:cstheme="majorHAnsi"/>
        </w:rPr>
        <w:t>….</w:t>
      </w:r>
      <w:r w:rsidR="00095359" w:rsidRPr="00704624">
        <w:rPr>
          <w:rFonts w:asciiTheme="majorHAnsi" w:hAnsiTheme="majorHAnsi" w:cstheme="majorHAnsi"/>
        </w:rPr>
        <w:t xml:space="preserve"> giorni</w:t>
      </w:r>
      <w:r w:rsidRPr="00704624">
        <w:rPr>
          <w:rFonts w:asciiTheme="majorHAnsi" w:hAnsiTheme="majorHAnsi" w:cstheme="majorHAnsi"/>
        </w:rPr>
        <w:t xml:space="preserve"> </w:t>
      </w:r>
      <w:r w:rsidR="006C20BF" w:rsidRPr="00704624">
        <w:rPr>
          <w:rFonts w:asciiTheme="majorHAnsi" w:hAnsiTheme="majorHAnsi" w:cstheme="majorHAnsi"/>
        </w:rPr>
        <w:t xml:space="preserve">ad un numero pari al </w:t>
      </w:r>
      <w:r w:rsidR="001929D1">
        <w:rPr>
          <w:rFonts w:asciiTheme="majorHAnsi" w:hAnsiTheme="majorHAnsi" w:cstheme="majorHAnsi"/>
        </w:rPr>
        <w:t>… % dei lavoratori.</w:t>
      </w:r>
    </w:p>
    <w:p w:rsidR="00D15450" w:rsidRPr="00704624" w:rsidRDefault="00D15450" w:rsidP="00F8191D">
      <w:pPr>
        <w:adjustRightInd w:val="0"/>
        <w:spacing w:after="30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D15450" w:rsidRPr="00704624" w:rsidRDefault="00D15450" w:rsidP="00F8191D">
      <w:pPr>
        <w:adjustRightInd w:val="0"/>
        <w:spacing w:after="30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04624">
        <w:rPr>
          <w:rFonts w:asciiTheme="majorHAnsi" w:hAnsiTheme="majorHAnsi" w:cstheme="majorHAnsi"/>
          <w:color w:val="000000"/>
          <w:sz w:val="22"/>
          <w:szCs w:val="22"/>
        </w:rPr>
        <w:t>I soggetti incaricati, con apposito atto formale</w:t>
      </w:r>
      <w:r w:rsidR="00195CCC" w:rsidRPr="00704624">
        <w:rPr>
          <w:rStyle w:val="Rimandonotaapidipagina"/>
          <w:rFonts w:asciiTheme="majorHAnsi" w:hAnsiTheme="majorHAnsi" w:cstheme="majorHAnsi"/>
          <w:color w:val="000000"/>
          <w:sz w:val="22"/>
          <w:szCs w:val="22"/>
        </w:rPr>
        <w:footnoteReference w:id="5"/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>, della verifica</w:t>
      </w:r>
      <w:r w:rsidR="005A3B34">
        <w:rPr>
          <w:rFonts w:asciiTheme="majorHAnsi" w:hAnsiTheme="majorHAnsi" w:cstheme="majorHAnsi"/>
          <w:color w:val="000000"/>
          <w:sz w:val="22"/>
          <w:szCs w:val="22"/>
        </w:rPr>
        <w:t xml:space="preserve"> del Green P</w:t>
      </w:r>
      <w:r w:rsidR="00195CCC" w:rsidRPr="00704624">
        <w:rPr>
          <w:rFonts w:asciiTheme="majorHAnsi" w:hAnsiTheme="majorHAnsi" w:cstheme="majorHAnsi"/>
          <w:color w:val="000000"/>
          <w:sz w:val="22"/>
          <w:szCs w:val="22"/>
        </w:rPr>
        <w:t>ass e della contestazione delle violazioni</w:t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>, secondo le modalità previste dalla procedura aziendale, sono:</w:t>
      </w:r>
    </w:p>
    <w:p w:rsidR="00D15450" w:rsidRPr="00704624" w:rsidRDefault="00D15450" w:rsidP="00F8191D">
      <w:pPr>
        <w:adjustRightInd w:val="0"/>
        <w:spacing w:after="30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04624">
        <w:rPr>
          <w:rFonts w:asciiTheme="majorHAnsi" w:hAnsiTheme="majorHAnsi" w:cstheme="majorHAnsi"/>
          <w:color w:val="000000"/>
          <w:sz w:val="22"/>
          <w:szCs w:val="22"/>
        </w:rPr>
        <w:t>-------------</w:t>
      </w:r>
    </w:p>
    <w:p w:rsidR="00D15450" w:rsidRPr="00704624" w:rsidRDefault="00D15450" w:rsidP="00F8191D">
      <w:pPr>
        <w:adjustRightInd w:val="0"/>
        <w:spacing w:after="30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04624">
        <w:rPr>
          <w:rFonts w:asciiTheme="majorHAnsi" w:hAnsiTheme="majorHAnsi" w:cstheme="majorHAnsi"/>
          <w:color w:val="000000"/>
          <w:sz w:val="22"/>
          <w:szCs w:val="22"/>
        </w:rPr>
        <w:t>-------------</w:t>
      </w:r>
    </w:p>
    <w:p w:rsidR="00F8191D" w:rsidRPr="00704624" w:rsidRDefault="00095359" w:rsidP="00F8191D">
      <w:pPr>
        <w:adjustRightInd w:val="0"/>
        <w:spacing w:after="30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Si informa che tali disposizioni non si applicano ai soggetti esenti dalla campagna vaccinale sulla base di idonea certificazione medica rilasciata secondo i criteri definiti con </w:t>
      </w:r>
      <w:r w:rsidR="006C20BF" w:rsidRPr="00704624">
        <w:rPr>
          <w:rFonts w:asciiTheme="majorHAnsi" w:hAnsiTheme="majorHAnsi" w:cstheme="majorHAnsi"/>
          <w:color w:val="000000"/>
          <w:sz w:val="22"/>
          <w:szCs w:val="22"/>
        </w:rPr>
        <w:t>la C</w:t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>ircolare 4 agosto 2021 del Ministero della salute.</w:t>
      </w:r>
    </w:p>
    <w:p w:rsidR="007F418D" w:rsidRPr="00704624" w:rsidRDefault="007F418D" w:rsidP="007F418D">
      <w:pPr>
        <w:adjustRightInd w:val="0"/>
        <w:spacing w:after="30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04624">
        <w:rPr>
          <w:rFonts w:asciiTheme="majorHAnsi" w:hAnsiTheme="majorHAnsi" w:cstheme="majorHAnsi"/>
          <w:color w:val="000000"/>
          <w:sz w:val="22"/>
          <w:szCs w:val="22"/>
        </w:rPr>
        <w:t>Al fine di poter garantire l’efficace programmazione del lavoro, il lavoratore comunicherà</w:t>
      </w:r>
      <w:r w:rsidRPr="00704624">
        <w:rPr>
          <w:rStyle w:val="Rimandonotaapidipagina"/>
          <w:rFonts w:asciiTheme="majorHAnsi" w:hAnsiTheme="majorHAnsi" w:cstheme="majorHAnsi"/>
          <w:color w:val="000000"/>
          <w:sz w:val="22"/>
          <w:szCs w:val="22"/>
        </w:rPr>
        <w:footnoteReference w:id="6"/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, entro </w:t>
      </w:r>
      <w:r w:rsidR="002C7166" w:rsidRPr="00704624">
        <w:rPr>
          <w:rFonts w:asciiTheme="majorHAnsi" w:hAnsiTheme="majorHAnsi" w:cstheme="majorHAnsi"/>
          <w:color w:val="000000"/>
          <w:sz w:val="22"/>
          <w:szCs w:val="22"/>
        </w:rPr>
        <w:t>………….</w:t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 dall’inizio della prestazione lavorativa,</w:t>
      </w:r>
      <w:r w:rsidRPr="00704624">
        <w:rPr>
          <w:rStyle w:val="Rimandonotaapidipagina"/>
          <w:rFonts w:asciiTheme="majorHAnsi" w:hAnsiTheme="majorHAnsi" w:cstheme="majorHAnsi"/>
          <w:color w:val="000000"/>
          <w:sz w:val="22"/>
          <w:szCs w:val="22"/>
        </w:rPr>
        <w:footnoteReference w:id="7"/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704624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di </w:t>
      </w:r>
      <w:r w:rsidRPr="00704624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>non essere</w:t>
      </w:r>
      <w:r w:rsidRPr="00704624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 </w:t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>possesso della certificazione verde. In caso di mancata comunicazione preventiva, si presumerà il possesso del Green</w:t>
      </w:r>
      <w:r w:rsidR="005A3B34">
        <w:rPr>
          <w:rFonts w:asciiTheme="majorHAnsi" w:hAnsiTheme="majorHAnsi" w:cstheme="majorHAnsi"/>
          <w:color w:val="000000"/>
          <w:sz w:val="22"/>
          <w:szCs w:val="22"/>
        </w:rPr>
        <w:t xml:space="preserve"> P</w:t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>ass</w:t>
      </w:r>
      <w:r w:rsidRPr="00704624">
        <w:rPr>
          <w:rStyle w:val="Rimandonotaapidipagina"/>
          <w:rFonts w:asciiTheme="majorHAnsi" w:hAnsiTheme="majorHAnsi" w:cstheme="majorHAnsi"/>
          <w:color w:val="000000"/>
          <w:sz w:val="22"/>
          <w:szCs w:val="22"/>
        </w:rPr>
        <w:footnoteReference w:id="8"/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095359" w:rsidRPr="00704624" w:rsidRDefault="007F418D" w:rsidP="00F8191D">
      <w:pPr>
        <w:adjustRightInd w:val="0"/>
        <w:spacing w:after="30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04624">
        <w:rPr>
          <w:rFonts w:asciiTheme="majorHAnsi" w:hAnsiTheme="majorHAnsi" w:cstheme="majorHAnsi"/>
          <w:color w:val="000000"/>
          <w:sz w:val="22"/>
          <w:szCs w:val="22"/>
        </w:rPr>
        <w:t>I lavoratori che comunichin</w:t>
      </w:r>
      <w:r w:rsidR="00095359"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o </w:t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>preventivamente di n</w:t>
      </w:r>
      <w:r w:rsidR="005A3B34">
        <w:rPr>
          <w:rFonts w:asciiTheme="majorHAnsi" w:hAnsiTheme="majorHAnsi" w:cstheme="majorHAnsi"/>
          <w:color w:val="000000"/>
          <w:sz w:val="22"/>
          <w:szCs w:val="22"/>
        </w:rPr>
        <w:t>on essere in possesso di Green P</w:t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>ass o</w:t>
      </w:r>
      <w:r w:rsidR="00095359"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 ne risultino privi al momento dell'accesso al luogo di lavoro, saranno considerati assenti </w:t>
      </w:r>
      <w:r w:rsidR="00095359" w:rsidRPr="00704624">
        <w:rPr>
          <w:rFonts w:asciiTheme="majorHAnsi" w:hAnsiTheme="majorHAnsi" w:cstheme="majorHAnsi"/>
          <w:color w:val="000000"/>
          <w:sz w:val="22"/>
          <w:szCs w:val="22"/>
        </w:rPr>
        <w:lastRenderedPageBreak/>
        <w:t>ingiustificati fin</w:t>
      </w:r>
      <w:r w:rsidR="005A3B34">
        <w:rPr>
          <w:rFonts w:asciiTheme="majorHAnsi" w:hAnsiTheme="majorHAnsi" w:cstheme="majorHAnsi"/>
          <w:color w:val="000000"/>
          <w:sz w:val="22"/>
          <w:szCs w:val="22"/>
        </w:rPr>
        <w:t>o alla presentazione del Green P</w:t>
      </w:r>
      <w:r w:rsidR="00095359"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ass e, comunque, non oltre il 31 dicembre 2021, senza conseguenze disciplinari e con diritto alla conservazione del rapporto di lavoro. Per i giorni di assenza ingiustificata non sono dovuti la retribuzione né altro compenso o emolumento, comunque denominato </w:t>
      </w:r>
      <w:r w:rsidR="00095359" w:rsidRPr="00704624">
        <w:rPr>
          <w:rFonts w:asciiTheme="majorHAnsi" w:hAnsiTheme="majorHAnsi" w:cstheme="majorHAnsi"/>
          <w:b/>
          <w:color w:val="000000"/>
          <w:sz w:val="22"/>
          <w:szCs w:val="22"/>
        </w:rPr>
        <w:t>(ipotesi A)</w:t>
      </w:r>
      <w:r w:rsidR="00095359" w:rsidRPr="00704624">
        <w:rPr>
          <w:rStyle w:val="Rimandonotaapidipagina"/>
          <w:rFonts w:asciiTheme="majorHAnsi" w:hAnsiTheme="majorHAnsi" w:cstheme="majorHAnsi"/>
          <w:b/>
          <w:color w:val="000000"/>
          <w:sz w:val="22"/>
          <w:szCs w:val="22"/>
        </w:rPr>
        <w:footnoteReference w:id="9"/>
      </w:r>
      <w:r w:rsidR="00095359" w:rsidRPr="00704624">
        <w:rPr>
          <w:rFonts w:asciiTheme="majorHAnsi" w:hAnsiTheme="majorHAnsi" w:cstheme="majorHAnsi"/>
          <w:b/>
          <w:color w:val="000000"/>
          <w:sz w:val="22"/>
          <w:szCs w:val="22"/>
        </w:rPr>
        <w:t>.</w:t>
      </w:r>
    </w:p>
    <w:p w:rsidR="007623DF" w:rsidRPr="00704624" w:rsidRDefault="007F418D" w:rsidP="00F8191D">
      <w:pPr>
        <w:adjustRightInd w:val="0"/>
        <w:spacing w:after="300"/>
        <w:jc w:val="both"/>
        <w:rPr>
          <w:rFonts w:ascii="Verdana" w:hAnsi="Verdana"/>
          <w:color w:val="000000"/>
          <w:sz w:val="22"/>
          <w:szCs w:val="22"/>
        </w:rPr>
      </w:pPr>
      <w:r w:rsidRPr="00704624">
        <w:rPr>
          <w:rFonts w:asciiTheme="majorHAnsi" w:hAnsiTheme="majorHAnsi" w:cstheme="majorHAnsi"/>
          <w:color w:val="000000"/>
          <w:sz w:val="22"/>
          <w:szCs w:val="22"/>
        </w:rPr>
        <w:t>I lavoratori che comunichino preventivamente di n</w:t>
      </w:r>
      <w:r w:rsidR="005A3B34">
        <w:rPr>
          <w:rFonts w:asciiTheme="majorHAnsi" w:hAnsiTheme="majorHAnsi" w:cstheme="majorHAnsi"/>
          <w:color w:val="000000"/>
          <w:sz w:val="22"/>
          <w:szCs w:val="22"/>
        </w:rPr>
        <w:t>on essere in possesso di Green P</w:t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>ass o ne risultino privi al momento dell'accesso al luogo di lavoro, saranno considerati assenti ingiustificati fin</w:t>
      </w:r>
      <w:r w:rsidR="005A3B34">
        <w:rPr>
          <w:rFonts w:asciiTheme="majorHAnsi" w:hAnsiTheme="majorHAnsi" w:cstheme="majorHAnsi"/>
          <w:color w:val="000000"/>
          <w:sz w:val="22"/>
          <w:szCs w:val="22"/>
        </w:rPr>
        <w:t>o alla presentazione del Green P</w:t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ass e, comunque, non oltre il 31 dicembre 2021, senza conseguenze disciplinari e con diritto alla conservazione del rapporto di lavoro. </w:t>
      </w:r>
      <w:r w:rsidR="00704624" w:rsidRPr="0070462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Per i giorni di assenza ingiustificata non sono dovuti la retribuzione né altro compenso o emolumento, comunque denominato</w:t>
      </w:r>
      <w:r w:rsidR="00704624">
        <w:rPr>
          <w:rFonts w:asciiTheme="majorHAnsi" w:hAnsiTheme="majorHAnsi" w:cstheme="majorHAnsi"/>
          <w:color w:val="000000"/>
          <w:sz w:val="22"/>
          <w:szCs w:val="22"/>
        </w:rPr>
        <w:t>. D</w:t>
      </w:r>
      <w:r w:rsidR="00095359"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opo il quinto giorno di assenza ingiustificata </w:t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="006C20BF" w:rsidRPr="00704624">
        <w:rPr>
          <w:rFonts w:asciiTheme="majorHAnsi" w:hAnsiTheme="majorHAnsi" w:cstheme="majorHAnsi"/>
          <w:i/>
          <w:color w:val="000000"/>
          <w:sz w:val="22"/>
          <w:szCs w:val="22"/>
          <w:u w:val="single"/>
        </w:rPr>
        <w:t>a seguito di</w:t>
      </w:r>
      <w:r w:rsidR="007623DF" w:rsidRPr="00704624">
        <w:rPr>
          <w:rFonts w:asciiTheme="majorHAnsi" w:hAnsiTheme="majorHAnsi" w:cstheme="majorHAnsi"/>
          <w:i/>
          <w:color w:val="000000"/>
          <w:sz w:val="22"/>
          <w:szCs w:val="22"/>
          <w:u w:val="single"/>
        </w:rPr>
        <w:t xml:space="preserve"> comunicazione da parte del lavoratore di no</w:t>
      </w:r>
      <w:r w:rsidR="005A3B34">
        <w:rPr>
          <w:rFonts w:asciiTheme="majorHAnsi" w:hAnsiTheme="majorHAnsi" w:cstheme="majorHAnsi"/>
          <w:i/>
          <w:color w:val="000000"/>
          <w:sz w:val="22"/>
          <w:szCs w:val="22"/>
          <w:u w:val="single"/>
        </w:rPr>
        <w:t>n essere in possesso del Green P</w:t>
      </w:r>
      <w:r w:rsidR="007623DF" w:rsidRPr="00704624">
        <w:rPr>
          <w:rFonts w:asciiTheme="majorHAnsi" w:hAnsiTheme="majorHAnsi" w:cstheme="majorHAnsi"/>
          <w:i/>
          <w:color w:val="000000"/>
          <w:sz w:val="22"/>
          <w:szCs w:val="22"/>
          <w:u w:val="single"/>
        </w:rPr>
        <w:t>ass</w:t>
      </w:r>
      <w:r w:rsidR="007623DF"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 o poiché ne risulti privo al momento dell’accesso al luogo di lavoro)</w:t>
      </w:r>
      <w:r w:rsidR="00095359"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, il lavoratore </w:t>
      </w:r>
      <w:r w:rsidR="007623DF"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potrà essere sospeso </w:t>
      </w:r>
      <w:r w:rsidR="00095359" w:rsidRPr="00704624">
        <w:rPr>
          <w:rFonts w:asciiTheme="majorHAnsi" w:hAnsiTheme="majorHAnsi" w:cstheme="majorHAnsi"/>
          <w:color w:val="000000"/>
          <w:sz w:val="22"/>
          <w:szCs w:val="22"/>
        </w:rPr>
        <w:t>per la durata corrispondente a quella del contratto di lavoro stipulato per la sostituzione, comunque per un periodo non superiore a dieci giorni, rinnovabili per una sola volta, e non oltre il predetto termine del 31 dicembre 2021</w:t>
      </w:r>
      <w:r w:rsidR="007623DF"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7623DF" w:rsidRPr="00704624">
        <w:rPr>
          <w:rFonts w:asciiTheme="majorHAnsi" w:hAnsiTheme="majorHAnsi" w:cstheme="majorHAnsi"/>
          <w:b/>
          <w:color w:val="000000"/>
          <w:sz w:val="22"/>
          <w:szCs w:val="22"/>
        </w:rPr>
        <w:t>ipotesi B</w:t>
      </w:r>
      <w:r w:rsidR="00351F36" w:rsidRPr="00704624">
        <w:rPr>
          <w:rFonts w:asciiTheme="majorHAnsi" w:hAnsiTheme="majorHAnsi" w:cstheme="majorHAnsi"/>
          <w:b/>
          <w:color w:val="000000"/>
          <w:sz w:val="22"/>
          <w:szCs w:val="22"/>
        </w:rPr>
        <w:t>)</w:t>
      </w:r>
      <w:r w:rsidR="007623DF" w:rsidRPr="00704624">
        <w:rPr>
          <w:rStyle w:val="Rimandonotaapidipagina"/>
          <w:rFonts w:asciiTheme="majorHAnsi" w:hAnsiTheme="majorHAnsi" w:cstheme="majorHAnsi"/>
          <w:b/>
          <w:color w:val="000000"/>
          <w:sz w:val="22"/>
          <w:szCs w:val="22"/>
        </w:rPr>
        <w:footnoteReference w:id="10"/>
      </w:r>
      <w:r w:rsidR="00095359" w:rsidRPr="00704624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7623DF" w:rsidRPr="00105EE2" w:rsidRDefault="007623DF" w:rsidP="00F8191D">
      <w:pPr>
        <w:adjustRightInd w:val="0"/>
        <w:spacing w:after="30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04624">
        <w:rPr>
          <w:rFonts w:asciiTheme="majorHAnsi" w:hAnsiTheme="majorHAnsi" w:cstheme="majorHAnsi"/>
          <w:color w:val="000000"/>
          <w:sz w:val="22"/>
          <w:szCs w:val="22"/>
        </w:rPr>
        <w:t>In caso di accesso nei luoghi di lavoro in vi</w:t>
      </w:r>
      <w:r w:rsidR="005A3B34">
        <w:rPr>
          <w:rFonts w:asciiTheme="majorHAnsi" w:hAnsiTheme="majorHAnsi" w:cstheme="majorHAnsi"/>
          <w:color w:val="000000"/>
          <w:sz w:val="22"/>
          <w:szCs w:val="22"/>
        </w:rPr>
        <w:t>olazione dell’obbligo di Green P</w:t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ass al  lavoratore sarà applicata una sanzione amministrativa da 600 a 1500 euro  </w:t>
      </w:r>
      <w:r w:rsidR="00095359" w:rsidRPr="00704624">
        <w:rPr>
          <w:rFonts w:asciiTheme="majorHAnsi" w:hAnsiTheme="majorHAnsi" w:cstheme="majorHAnsi"/>
          <w:color w:val="000000"/>
          <w:sz w:val="22"/>
          <w:szCs w:val="22"/>
        </w:rPr>
        <w:br/>
      </w:r>
      <w:r w:rsidR="006C20BF" w:rsidRPr="00704624">
        <w:rPr>
          <w:rFonts w:asciiTheme="majorHAnsi" w:hAnsiTheme="majorHAnsi" w:cstheme="majorHAnsi"/>
          <w:color w:val="000000"/>
          <w:sz w:val="22"/>
          <w:szCs w:val="22"/>
        </w:rPr>
        <w:t>unitamente al</w:t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le conseguenze disciplinari </w:t>
      </w:r>
      <w:r w:rsidR="006C20BF" w:rsidRPr="00704624">
        <w:rPr>
          <w:rFonts w:asciiTheme="majorHAnsi" w:hAnsiTheme="majorHAnsi" w:cstheme="majorHAnsi"/>
          <w:color w:val="000000"/>
          <w:sz w:val="22"/>
          <w:szCs w:val="22"/>
        </w:rPr>
        <w:t>previste</w:t>
      </w:r>
      <w:r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 dal </w:t>
      </w:r>
      <w:proofErr w:type="spellStart"/>
      <w:r w:rsidRPr="00704624">
        <w:rPr>
          <w:rFonts w:asciiTheme="majorHAnsi" w:hAnsiTheme="majorHAnsi" w:cstheme="majorHAnsi"/>
          <w:color w:val="000000"/>
          <w:sz w:val="22"/>
          <w:szCs w:val="22"/>
        </w:rPr>
        <w:t>Ccnl</w:t>
      </w:r>
      <w:proofErr w:type="spellEnd"/>
      <w:r w:rsidRPr="00704624">
        <w:rPr>
          <w:rFonts w:asciiTheme="majorHAnsi" w:hAnsiTheme="majorHAnsi" w:cstheme="majorHAnsi"/>
          <w:color w:val="000000"/>
          <w:sz w:val="22"/>
          <w:szCs w:val="22"/>
        </w:rPr>
        <w:t xml:space="preserve"> edile.</w:t>
      </w:r>
    </w:p>
    <w:p w:rsidR="00F8191D" w:rsidRPr="00105EE2" w:rsidRDefault="00F8191D" w:rsidP="00D8110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02E17" w:rsidRPr="00105EE2" w:rsidRDefault="00C02E17" w:rsidP="00C02E17">
      <w:pPr>
        <w:jc w:val="both"/>
        <w:rPr>
          <w:rFonts w:ascii="Calibri" w:hAnsi="Calibri" w:cs="Calibri"/>
          <w:sz w:val="22"/>
          <w:szCs w:val="22"/>
        </w:rPr>
      </w:pPr>
    </w:p>
    <w:p w:rsidR="00C02E17" w:rsidRPr="00105EE2" w:rsidRDefault="00C02E17" w:rsidP="00D81105">
      <w:pPr>
        <w:jc w:val="both"/>
        <w:rPr>
          <w:rFonts w:ascii="Calibri" w:hAnsi="Calibri" w:cs="Calibri"/>
          <w:b/>
          <w:color w:val="00B050"/>
          <w:sz w:val="22"/>
          <w:szCs w:val="22"/>
          <w:u w:val="single"/>
        </w:rPr>
      </w:pPr>
    </w:p>
    <w:sectPr w:rsidR="00C02E17" w:rsidRPr="00105EE2" w:rsidSect="00FE1C43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3084" w:right="1985" w:bottom="1701" w:left="1985" w:header="709" w:footer="1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E1" w:rsidRDefault="00040CE1" w:rsidP="00383E41">
      <w:r>
        <w:separator/>
      </w:r>
    </w:p>
  </w:endnote>
  <w:endnote w:type="continuationSeparator" w:id="0">
    <w:p w:rsidR="00040CE1" w:rsidRDefault="00040CE1" w:rsidP="003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43" w:rsidRPr="00383E41" w:rsidRDefault="00FE1C43" w:rsidP="00383E41">
    <w:pPr>
      <w:pStyle w:val="Pidipagina"/>
      <w:framePr w:wrap="around" w:vAnchor="text" w:hAnchor="page" w:x="11255" w:y="659"/>
      <w:rPr>
        <w:rStyle w:val="Numeropagina"/>
        <w:rFonts w:asciiTheme="majorHAnsi" w:hAnsiTheme="majorHAnsi"/>
        <w:sz w:val="22"/>
        <w:szCs w:val="22"/>
      </w:rPr>
    </w:pPr>
    <w:r w:rsidRPr="00383E41">
      <w:rPr>
        <w:rStyle w:val="Numeropagina"/>
        <w:rFonts w:asciiTheme="majorHAnsi" w:hAnsiTheme="majorHAnsi"/>
        <w:sz w:val="22"/>
        <w:szCs w:val="22"/>
      </w:rPr>
      <w:fldChar w:fldCharType="begin"/>
    </w:r>
    <w:r w:rsidRPr="00383E41">
      <w:rPr>
        <w:rStyle w:val="Numeropagina"/>
        <w:rFonts w:asciiTheme="majorHAnsi" w:hAnsiTheme="majorHAnsi"/>
        <w:sz w:val="22"/>
        <w:szCs w:val="22"/>
      </w:rPr>
      <w:instrText xml:space="preserve">PAGE  </w:instrText>
    </w:r>
    <w:r w:rsidRPr="00383E41">
      <w:rPr>
        <w:rStyle w:val="Numeropagina"/>
        <w:rFonts w:asciiTheme="majorHAnsi" w:hAnsiTheme="majorHAnsi"/>
        <w:sz w:val="22"/>
        <w:szCs w:val="22"/>
      </w:rPr>
      <w:fldChar w:fldCharType="separate"/>
    </w:r>
    <w:r w:rsidR="001929D1">
      <w:rPr>
        <w:rStyle w:val="Numeropagina"/>
        <w:rFonts w:asciiTheme="majorHAnsi" w:hAnsiTheme="majorHAnsi"/>
        <w:noProof/>
        <w:sz w:val="22"/>
        <w:szCs w:val="22"/>
      </w:rPr>
      <w:t>1</w:t>
    </w:r>
    <w:r w:rsidRPr="00383E41">
      <w:rPr>
        <w:rStyle w:val="Numeropagina"/>
        <w:rFonts w:asciiTheme="majorHAnsi" w:hAnsiTheme="majorHAnsi"/>
        <w:sz w:val="22"/>
        <w:szCs w:val="22"/>
      </w:rPr>
      <w:fldChar w:fldCharType="end"/>
    </w:r>
  </w:p>
  <w:p w:rsidR="00FE1C43" w:rsidRDefault="00222A45" w:rsidP="00383E41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FDC440" wp14:editId="2D5E870B">
              <wp:simplePos x="0" y="0"/>
              <wp:positionH relativeFrom="column">
                <wp:posOffset>5767705</wp:posOffset>
              </wp:positionH>
              <wp:positionV relativeFrom="paragraph">
                <wp:posOffset>347980</wp:posOffset>
              </wp:positionV>
              <wp:extent cx="0" cy="393700"/>
              <wp:effectExtent l="0" t="0" r="25400" b="12700"/>
              <wp:wrapNone/>
              <wp:docPr id="21" name="Connettore 1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ln w="15875">
                        <a:solidFill>
                          <a:srgbClr val="18306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15pt,27.4pt" to="454.1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" strokecolor="#183062" strokeweight="1.25pt"/>
          </w:pict>
        </mc:Fallback>
      </mc:AlternateContent>
    </w:r>
    <w:r w:rsidRPr="008A0386">
      <w:rPr>
        <w:noProof/>
      </w:rPr>
      <w:drawing>
        <wp:anchor distT="0" distB="0" distL="114300" distR="114300" simplePos="0" relativeHeight="251665408" behindDoc="0" locked="0" layoutInCell="1" allowOverlap="1" wp14:anchorId="1E6F88E4" wp14:editId="37E348C7">
          <wp:simplePos x="0" y="0"/>
          <wp:positionH relativeFrom="column">
            <wp:posOffset>4037330</wp:posOffset>
          </wp:positionH>
          <wp:positionV relativeFrom="page">
            <wp:posOffset>10074275</wp:posOffset>
          </wp:positionV>
          <wp:extent cx="1560195" cy="400050"/>
          <wp:effectExtent l="0" t="0" r="0" b="635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E1" w:rsidRDefault="00040CE1" w:rsidP="00383E41">
      <w:r>
        <w:separator/>
      </w:r>
    </w:p>
  </w:footnote>
  <w:footnote w:type="continuationSeparator" w:id="0">
    <w:p w:rsidR="00040CE1" w:rsidRDefault="00040CE1" w:rsidP="00383E41">
      <w:r>
        <w:continuationSeparator/>
      </w:r>
    </w:p>
  </w:footnote>
  <w:footnote w:id="1">
    <w:p w:rsidR="003C6EAC" w:rsidRPr="00704624" w:rsidRDefault="003C6EAC" w:rsidP="003C6EAC">
      <w:pPr>
        <w:pStyle w:val="Testonotaapidipagina"/>
        <w:jc w:val="both"/>
        <w:rPr>
          <w:rFonts w:asciiTheme="majorHAnsi" w:hAnsiTheme="majorHAnsi" w:cstheme="majorHAnsi"/>
          <w:sz w:val="16"/>
        </w:rPr>
      </w:pPr>
      <w:r w:rsidRPr="00183C39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>
        <w:t xml:space="preserve"> </w:t>
      </w:r>
      <w:r w:rsidRPr="00704624">
        <w:rPr>
          <w:rFonts w:asciiTheme="majorHAnsi" w:hAnsiTheme="majorHAnsi" w:cstheme="majorHAnsi"/>
          <w:sz w:val="16"/>
        </w:rPr>
        <w:t xml:space="preserve">Tale informativa dovrà essere messa a disposizione dei lavoratori tramite invio a mezzo email o tramite affissione nella bacheca/intranet aziendale </w:t>
      </w:r>
    </w:p>
  </w:footnote>
  <w:footnote w:id="2">
    <w:p w:rsidR="007E4410" w:rsidRPr="00704624" w:rsidRDefault="007E4410">
      <w:pPr>
        <w:pStyle w:val="Testonotaapidipagina"/>
        <w:rPr>
          <w:rFonts w:asciiTheme="majorHAnsi" w:hAnsiTheme="majorHAnsi" w:cstheme="majorHAnsi"/>
          <w:sz w:val="16"/>
        </w:rPr>
      </w:pPr>
      <w:r w:rsidRPr="00183C39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183C39">
        <w:rPr>
          <w:rStyle w:val="Rimandonotaapidipagina"/>
          <w:rFonts w:asciiTheme="majorHAnsi" w:hAnsiTheme="majorHAnsi" w:cstheme="majorHAnsi"/>
          <w:sz w:val="16"/>
          <w:szCs w:val="16"/>
        </w:rPr>
        <w:t xml:space="preserve"> </w:t>
      </w:r>
      <w:r w:rsidR="00D15450" w:rsidRPr="00704624">
        <w:rPr>
          <w:rFonts w:asciiTheme="majorHAnsi" w:hAnsiTheme="majorHAnsi" w:cstheme="majorHAnsi"/>
          <w:sz w:val="16"/>
        </w:rPr>
        <w:t>Come previsto nella</w:t>
      </w:r>
      <w:r w:rsidRPr="00704624">
        <w:rPr>
          <w:rFonts w:asciiTheme="majorHAnsi" w:hAnsiTheme="majorHAnsi" w:cstheme="majorHAnsi"/>
          <w:sz w:val="16"/>
        </w:rPr>
        <w:t xml:space="preserve"> procedura aziendale</w:t>
      </w:r>
    </w:p>
  </w:footnote>
  <w:footnote w:id="3">
    <w:p w:rsidR="00FF6B9A" w:rsidRPr="00704624" w:rsidRDefault="00FF6B9A">
      <w:pPr>
        <w:pStyle w:val="Testonotaapidipagina"/>
      </w:pPr>
      <w:r w:rsidRPr="00183C39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183C39">
        <w:rPr>
          <w:rStyle w:val="Rimandonotaapidipagina"/>
          <w:rFonts w:asciiTheme="majorHAnsi" w:hAnsiTheme="majorHAnsi" w:cstheme="majorHAnsi"/>
          <w:sz w:val="16"/>
          <w:szCs w:val="16"/>
        </w:rPr>
        <w:t xml:space="preserve"> </w:t>
      </w:r>
      <w:r w:rsidR="00D15450" w:rsidRPr="00704624">
        <w:rPr>
          <w:rFonts w:asciiTheme="majorHAnsi" w:hAnsiTheme="majorHAnsi" w:cstheme="majorHAnsi"/>
          <w:sz w:val="16"/>
        </w:rPr>
        <w:t xml:space="preserve">Come previsto </w:t>
      </w:r>
      <w:r w:rsidRPr="00704624">
        <w:rPr>
          <w:rFonts w:asciiTheme="majorHAnsi" w:hAnsiTheme="majorHAnsi" w:cstheme="majorHAnsi"/>
          <w:sz w:val="16"/>
        </w:rPr>
        <w:t xml:space="preserve"> nella procedura aziendale</w:t>
      </w:r>
    </w:p>
  </w:footnote>
  <w:footnote w:id="4">
    <w:p w:rsidR="00184FC2" w:rsidRPr="00704624" w:rsidRDefault="00184FC2">
      <w:pPr>
        <w:pStyle w:val="Testonotaapidipagina"/>
        <w:rPr>
          <w:rFonts w:asciiTheme="majorHAnsi" w:hAnsiTheme="majorHAnsi" w:cstheme="majorHAnsi"/>
          <w:sz w:val="16"/>
        </w:rPr>
      </w:pPr>
      <w:r w:rsidRPr="00183C39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704624">
        <w:t xml:space="preserve"> </w:t>
      </w:r>
      <w:r w:rsidRPr="00704624">
        <w:rPr>
          <w:rFonts w:asciiTheme="majorHAnsi" w:hAnsiTheme="majorHAnsi" w:cstheme="majorHAnsi"/>
          <w:sz w:val="16"/>
        </w:rPr>
        <w:t>1) schermata verde: la certificazione è valida per l’Italia e l’Europa; 2) schermata azzurra: la certificazione è valida solo per l’Italia; 3) schermata rossa: la certificazione non è ancora valida o è scaduta o c’è stato un errore di lettura.</w:t>
      </w:r>
    </w:p>
  </w:footnote>
  <w:footnote w:id="5">
    <w:p w:rsidR="00195CCC" w:rsidRPr="00704624" w:rsidRDefault="00195CCC">
      <w:pPr>
        <w:pStyle w:val="Testonotaapidipagina"/>
        <w:rPr>
          <w:rFonts w:asciiTheme="majorHAnsi" w:hAnsiTheme="majorHAnsi" w:cstheme="majorHAnsi"/>
          <w:sz w:val="16"/>
        </w:rPr>
      </w:pPr>
      <w:r w:rsidRPr="00183C39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704624">
        <w:t xml:space="preserve"> </w:t>
      </w:r>
      <w:r w:rsidRPr="00704624">
        <w:rPr>
          <w:rFonts w:asciiTheme="majorHAnsi" w:hAnsiTheme="majorHAnsi" w:cstheme="majorHAnsi"/>
          <w:sz w:val="16"/>
        </w:rPr>
        <w:t>Cfr. allegato n. 3</w:t>
      </w:r>
    </w:p>
  </w:footnote>
  <w:footnote w:id="6">
    <w:p w:rsidR="007F418D" w:rsidRPr="00704624" w:rsidRDefault="007F418D" w:rsidP="007F418D">
      <w:pPr>
        <w:pStyle w:val="Testonotaapidipagina"/>
      </w:pPr>
      <w:r w:rsidRPr="00183C39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704624">
        <w:t xml:space="preserve"> </w:t>
      </w:r>
      <w:r w:rsidRPr="00704624">
        <w:rPr>
          <w:rFonts w:asciiTheme="majorHAnsi" w:hAnsiTheme="majorHAnsi" w:cstheme="majorHAnsi"/>
          <w:sz w:val="16"/>
        </w:rPr>
        <w:t>Secondo quanto previsto dall’art. 9-octies del DL n. 52/2021, convertito, con modificazioni, dalla L. n. 87/2021</w:t>
      </w:r>
    </w:p>
  </w:footnote>
  <w:footnote w:id="7">
    <w:p w:rsidR="007F418D" w:rsidRPr="00704624" w:rsidRDefault="007F418D" w:rsidP="007F418D">
      <w:pPr>
        <w:pStyle w:val="Testonotaapidipagina"/>
        <w:jc w:val="both"/>
        <w:rPr>
          <w:rFonts w:asciiTheme="majorHAnsi" w:hAnsiTheme="majorHAnsi" w:cstheme="majorHAnsi"/>
          <w:sz w:val="16"/>
          <w:szCs w:val="16"/>
        </w:rPr>
      </w:pPr>
      <w:r w:rsidRPr="00704624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704624">
        <w:rPr>
          <w:rFonts w:asciiTheme="majorHAnsi" w:hAnsiTheme="majorHAnsi" w:cstheme="majorHAnsi"/>
          <w:sz w:val="16"/>
          <w:szCs w:val="16"/>
        </w:rPr>
        <w:t xml:space="preserve"> Da personalizzare </w:t>
      </w:r>
    </w:p>
  </w:footnote>
  <w:footnote w:id="8">
    <w:p w:rsidR="007F418D" w:rsidRPr="00704624" w:rsidRDefault="007F418D" w:rsidP="007F418D">
      <w:pPr>
        <w:pStyle w:val="Testonotaapidipagina"/>
        <w:jc w:val="both"/>
        <w:rPr>
          <w:rFonts w:asciiTheme="majorHAnsi" w:hAnsiTheme="majorHAnsi" w:cstheme="majorHAnsi"/>
          <w:sz w:val="16"/>
          <w:szCs w:val="16"/>
        </w:rPr>
      </w:pPr>
      <w:r w:rsidRPr="00704624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704624">
        <w:rPr>
          <w:rFonts w:asciiTheme="majorHAnsi" w:hAnsiTheme="majorHAnsi" w:cstheme="majorHAnsi"/>
          <w:sz w:val="16"/>
          <w:szCs w:val="16"/>
        </w:rPr>
        <w:t xml:space="preserve"> il lavoratore che nulla comunichi preventivamente (una volta che l’impresa abbia stabilito con quale anticipo tale comunicazione vada effettuata, a seconda delle esigenze aziendali) si dovrà presumere essere in possesso della certificazione verde, con assunzione della relativa responsabilità, in caso di comportamento non conforme</w:t>
      </w:r>
    </w:p>
  </w:footnote>
  <w:footnote w:id="9">
    <w:p w:rsidR="00095359" w:rsidRPr="00704624" w:rsidRDefault="00095359" w:rsidP="00105EE2">
      <w:pPr>
        <w:pStyle w:val="Testonotaapidipagina"/>
        <w:jc w:val="both"/>
        <w:rPr>
          <w:rFonts w:asciiTheme="majorHAnsi" w:hAnsiTheme="majorHAnsi" w:cstheme="majorHAnsi"/>
          <w:sz w:val="16"/>
          <w:szCs w:val="16"/>
        </w:rPr>
      </w:pPr>
      <w:r w:rsidRPr="00704624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704624">
        <w:rPr>
          <w:rFonts w:asciiTheme="majorHAnsi" w:hAnsiTheme="majorHAnsi" w:cstheme="majorHAnsi"/>
          <w:sz w:val="16"/>
          <w:szCs w:val="16"/>
        </w:rPr>
        <w:t xml:space="preserve"> Tale previsione si applica alle imprese con più di 15 dipendenti</w:t>
      </w:r>
    </w:p>
  </w:footnote>
  <w:footnote w:id="10">
    <w:p w:rsidR="007623DF" w:rsidRPr="00105EE2" w:rsidRDefault="007623DF" w:rsidP="00105EE2">
      <w:pPr>
        <w:pStyle w:val="Testonotaapidipagina"/>
        <w:jc w:val="both"/>
        <w:rPr>
          <w:rFonts w:asciiTheme="majorHAnsi" w:hAnsiTheme="majorHAnsi" w:cstheme="majorHAnsi"/>
          <w:sz w:val="16"/>
          <w:szCs w:val="16"/>
        </w:rPr>
      </w:pPr>
      <w:r w:rsidRPr="00704624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704624">
        <w:rPr>
          <w:rFonts w:asciiTheme="majorHAnsi" w:hAnsiTheme="majorHAnsi" w:cstheme="majorHAnsi"/>
          <w:sz w:val="16"/>
          <w:szCs w:val="16"/>
        </w:rPr>
        <w:t xml:space="preserve"> Tale previsione di applica alle imprese con meno di 15 dipendenti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0A" w:rsidRDefault="00040CE1">
    <w:pPr>
      <w:pStyle w:val="Intestazione"/>
    </w:pPr>
    <w:r>
      <w:rPr>
        <w:noProof/>
      </w:rPr>
      <w:pict w14:anchorId="5F5606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800" o:spid="_x0000_s2054" type="#_x0000_t136" style="position:absolute;margin-left:0;margin-top:0;width:465.8pt;height:93.1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43" w:rsidRDefault="00040CE1">
    <w:pPr>
      <w:pStyle w:val="Intestazione"/>
    </w:pPr>
    <w:r>
      <w:rPr>
        <w:noProof/>
      </w:rPr>
      <w:pict w14:anchorId="3D33E5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801" o:spid="_x0000_s2055" type="#_x0000_t136" style="position:absolute;margin-left:0;margin-top:0;width:465.8pt;height:93.15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  <w:r w:rsidR="00222A4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424AE" wp14:editId="21731A08">
              <wp:simplePos x="0" y="0"/>
              <wp:positionH relativeFrom="column">
                <wp:posOffset>2435225</wp:posOffset>
              </wp:positionH>
              <wp:positionV relativeFrom="paragraph">
                <wp:posOffset>-164465</wp:posOffset>
              </wp:positionV>
              <wp:extent cx="3255645" cy="366395"/>
              <wp:effectExtent l="0" t="0" r="0" b="0"/>
              <wp:wrapSquare wrapText="bothSides"/>
              <wp:docPr id="20" name="Casella di tes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564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1C43" w:rsidRPr="00562B78" w:rsidRDefault="00447FFE" w:rsidP="00D12E56">
                          <w:pPr>
                            <w:spacing w:line="192" w:lineRule="auto"/>
                            <w:jc w:val="right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Cs w:val="2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183062"/>
                              <w:szCs w:val="26"/>
                            </w:rPr>
                            <w:t>Comunicazione ai lavoratori</w:t>
                          </w:r>
                        </w:p>
                        <w:p w:rsidR="00FE1C43" w:rsidRPr="0072643F" w:rsidRDefault="00FE1C43" w:rsidP="00383E41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8" type="#_x0000_t202" style="position:absolute;margin-left:191.75pt;margin-top:-12.95pt;width:256.35pt;height:2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" filled="f" stroked="f">
              <v:textbox>
                <w:txbxContent>
                  <w:p w:rsidR="00FE1C43" w:rsidRPr="00562B78" w:rsidRDefault="00447FFE" w:rsidP="00D12E56">
                    <w:pPr>
                      <w:spacing w:line="192" w:lineRule="auto"/>
                      <w:jc w:val="right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Cs w:val="26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183062"/>
                        <w:szCs w:val="26"/>
                      </w:rPr>
                      <w:t>Comunicazione ai lavoratori</w:t>
                    </w:r>
                  </w:p>
                  <w:p w:rsidR="00FE1C43" w:rsidRPr="0072643F" w:rsidRDefault="00FE1C43" w:rsidP="00383E41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22A4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9DBCC3" wp14:editId="325F2AE8">
              <wp:simplePos x="0" y="0"/>
              <wp:positionH relativeFrom="column">
                <wp:posOffset>5780405</wp:posOffset>
              </wp:positionH>
              <wp:positionV relativeFrom="paragraph">
                <wp:posOffset>-193040</wp:posOffset>
              </wp:positionV>
              <wp:extent cx="0" cy="393700"/>
              <wp:effectExtent l="0" t="0" r="25400" b="12700"/>
              <wp:wrapNone/>
              <wp:docPr id="16" name="Connettore 1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ln w="15875">
                        <a:solidFill>
                          <a:srgbClr val="18306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15pt,-15.2pt" to="455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" strokecolor="#183062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43" w:rsidRDefault="00040CE1">
    <w:pPr>
      <w:pStyle w:val="Intestazione"/>
    </w:pPr>
    <w:r>
      <w:rPr>
        <w:noProof/>
      </w:rPr>
      <w:pict w14:anchorId="0584B7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799" o:spid="_x0000_s2053" type="#_x0000_t136" style="position:absolute;margin-left:0;margin-top:0;width:465.8pt;height:93.1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ED4"/>
    <w:multiLevelType w:val="hybridMultilevel"/>
    <w:tmpl w:val="C9BA8804"/>
    <w:lvl w:ilvl="0" w:tplc="72080DD8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C456C81"/>
    <w:multiLevelType w:val="hybridMultilevel"/>
    <w:tmpl w:val="995CFDB2"/>
    <w:lvl w:ilvl="0" w:tplc="72080D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30B0F"/>
    <w:multiLevelType w:val="hybridMultilevel"/>
    <w:tmpl w:val="B6546D74"/>
    <w:lvl w:ilvl="0" w:tplc="2384CB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A6C21"/>
    <w:multiLevelType w:val="hybridMultilevel"/>
    <w:tmpl w:val="E5AEDF5E"/>
    <w:lvl w:ilvl="0" w:tplc="AC606322">
      <w:start w:val="1"/>
      <w:numFmt w:val="decimal"/>
      <w:lvlText w:val="%1."/>
      <w:lvlJc w:val="left"/>
      <w:pPr>
        <w:ind w:left="685" w:hanging="299"/>
        <w:jc w:val="left"/>
      </w:pPr>
      <w:rPr>
        <w:rFonts w:ascii="Calibri" w:eastAsia="Calibri" w:hAnsi="Calibri" w:cs="Calibri" w:hint="default"/>
        <w:b/>
        <w:bCs/>
        <w:color w:val="174083"/>
        <w:w w:val="99"/>
        <w:sz w:val="28"/>
        <w:szCs w:val="28"/>
        <w:lang w:val="it-IT" w:eastAsia="en-US" w:bidi="ar-SA"/>
      </w:rPr>
    </w:lvl>
    <w:lvl w:ilvl="1" w:tplc="7E48FE0C">
      <w:numFmt w:val="bullet"/>
      <w:lvlText w:val="•"/>
      <w:lvlJc w:val="left"/>
      <w:pPr>
        <w:ind w:left="1602" w:hanging="299"/>
      </w:pPr>
      <w:rPr>
        <w:rFonts w:hint="default"/>
        <w:lang w:val="it-IT" w:eastAsia="en-US" w:bidi="ar-SA"/>
      </w:rPr>
    </w:lvl>
    <w:lvl w:ilvl="2" w:tplc="AF7A5B4A">
      <w:numFmt w:val="bullet"/>
      <w:lvlText w:val="•"/>
      <w:lvlJc w:val="left"/>
      <w:pPr>
        <w:ind w:left="2525" w:hanging="299"/>
      </w:pPr>
      <w:rPr>
        <w:rFonts w:hint="default"/>
        <w:lang w:val="it-IT" w:eastAsia="en-US" w:bidi="ar-SA"/>
      </w:rPr>
    </w:lvl>
    <w:lvl w:ilvl="3" w:tplc="8A345F66">
      <w:numFmt w:val="bullet"/>
      <w:lvlText w:val="•"/>
      <w:lvlJc w:val="left"/>
      <w:pPr>
        <w:ind w:left="3447" w:hanging="299"/>
      </w:pPr>
      <w:rPr>
        <w:rFonts w:hint="default"/>
        <w:lang w:val="it-IT" w:eastAsia="en-US" w:bidi="ar-SA"/>
      </w:rPr>
    </w:lvl>
    <w:lvl w:ilvl="4" w:tplc="2020DE8C">
      <w:numFmt w:val="bullet"/>
      <w:lvlText w:val="•"/>
      <w:lvlJc w:val="left"/>
      <w:pPr>
        <w:ind w:left="4370" w:hanging="299"/>
      </w:pPr>
      <w:rPr>
        <w:rFonts w:hint="default"/>
        <w:lang w:val="it-IT" w:eastAsia="en-US" w:bidi="ar-SA"/>
      </w:rPr>
    </w:lvl>
    <w:lvl w:ilvl="5" w:tplc="3324553E">
      <w:numFmt w:val="bullet"/>
      <w:lvlText w:val="•"/>
      <w:lvlJc w:val="left"/>
      <w:pPr>
        <w:ind w:left="5292" w:hanging="299"/>
      </w:pPr>
      <w:rPr>
        <w:rFonts w:hint="default"/>
        <w:lang w:val="it-IT" w:eastAsia="en-US" w:bidi="ar-SA"/>
      </w:rPr>
    </w:lvl>
    <w:lvl w:ilvl="6" w:tplc="B3C88EB0">
      <w:numFmt w:val="bullet"/>
      <w:lvlText w:val="•"/>
      <w:lvlJc w:val="left"/>
      <w:pPr>
        <w:ind w:left="6215" w:hanging="299"/>
      </w:pPr>
      <w:rPr>
        <w:rFonts w:hint="default"/>
        <w:lang w:val="it-IT" w:eastAsia="en-US" w:bidi="ar-SA"/>
      </w:rPr>
    </w:lvl>
    <w:lvl w:ilvl="7" w:tplc="85D6D922">
      <w:numFmt w:val="bullet"/>
      <w:lvlText w:val="•"/>
      <w:lvlJc w:val="left"/>
      <w:pPr>
        <w:ind w:left="7137" w:hanging="299"/>
      </w:pPr>
      <w:rPr>
        <w:rFonts w:hint="default"/>
        <w:lang w:val="it-IT" w:eastAsia="en-US" w:bidi="ar-SA"/>
      </w:rPr>
    </w:lvl>
    <w:lvl w:ilvl="8" w:tplc="92CC16B0">
      <w:numFmt w:val="bullet"/>
      <w:lvlText w:val="•"/>
      <w:lvlJc w:val="left"/>
      <w:pPr>
        <w:ind w:left="8060" w:hanging="299"/>
      </w:pPr>
      <w:rPr>
        <w:rFonts w:hint="default"/>
        <w:lang w:val="it-IT" w:eastAsia="en-US" w:bidi="ar-SA"/>
      </w:rPr>
    </w:lvl>
  </w:abstractNum>
  <w:abstractNum w:abstractNumId="4">
    <w:nsid w:val="4279509C"/>
    <w:multiLevelType w:val="hybridMultilevel"/>
    <w:tmpl w:val="85B4B6E6"/>
    <w:lvl w:ilvl="0" w:tplc="72080D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0E3859"/>
    <w:multiLevelType w:val="hybridMultilevel"/>
    <w:tmpl w:val="E4F88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F2690"/>
    <w:multiLevelType w:val="hybridMultilevel"/>
    <w:tmpl w:val="53B6D9FA"/>
    <w:lvl w:ilvl="0" w:tplc="EE443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15EA1"/>
    <w:multiLevelType w:val="hybridMultilevel"/>
    <w:tmpl w:val="3C6A178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670092"/>
    <w:multiLevelType w:val="hybridMultilevel"/>
    <w:tmpl w:val="7B24AE1E"/>
    <w:lvl w:ilvl="0" w:tplc="EE443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B3328"/>
    <w:multiLevelType w:val="hybridMultilevel"/>
    <w:tmpl w:val="8CC60F38"/>
    <w:lvl w:ilvl="0" w:tplc="EB023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772E0"/>
    <w:multiLevelType w:val="hybridMultilevel"/>
    <w:tmpl w:val="96A8393A"/>
    <w:lvl w:ilvl="0" w:tplc="72080D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E1932"/>
    <w:multiLevelType w:val="hybridMultilevel"/>
    <w:tmpl w:val="8A76664E"/>
    <w:lvl w:ilvl="0" w:tplc="EB023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A0A6D"/>
    <w:multiLevelType w:val="hybridMultilevel"/>
    <w:tmpl w:val="2F541EC2"/>
    <w:lvl w:ilvl="0" w:tplc="72080D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41"/>
    <w:rsid w:val="000126A2"/>
    <w:rsid w:val="00040CE1"/>
    <w:rsid w:val="000429F8"/>
    <w:rsid w:val="0005055B"/>
    <w:rsid w:val="00073A57"/>
    <w:rsid w:val="00085EA6"/>
    <w:rsid w:val="00095359"/>
    <w:rsid w:val="000C46FD"/>
    <w:rsid w:val="000E6EBC"/>
    <w:rsid w:val="001013B8"/>
    <w:rsid w:val="001014C1"/>
    <w:rsid w:val="00105EE2"/>
    <w:rsid w:val="0011184A"/>
    <w:rsid w:val="00113C7E"/>
    <w:rsid w:val="001243F9"/>
    <w:rsid w:val="00152322"/>
    <w:rsid w:val="001557E8"/>
    <w:rsid w:val="00167808"/>
    <w:rsid w:val="00183C39"/>
    <w:rsid w:val="00184FC2"/>
    <w:rsid w:val="001929D1"/>
    <w:rsid w:val="00195CCC"/>
    <w:rsid w:val="001A3449"/>
    <w:rsid w:val="001B0C0D"/>
    <w:rsid w:val="001C226E"/>
    <w:rsid w:val="001C4463"/>
    <w:rsid w:val="001E2867"/>
    <w:rsid w:val="001F5544"/>
    <w:rsid w:val="0021244A"/>
    <w:rsid w:val="00213952"/>
    <w:rsid w:val="00221CFF"/>
    <w:rsid w:val="00222A45"/>
    <w:rsid w:val="00272830"/>
    <w:rsid w:val="002824F8"/>
    <w:rsid w:val="00282804"/>
    <w:rsid w:val="002C15FF"/>
    <w:rsid w:val="002C7166"/>
    <w:rsid w:val="002E0094"/>
    <w:rsid w:val="00316535"/>
    <w:rsid w:val="00331F27"/>
    <w:rsid w:val="00345368"/>
    <w:rsid w:val="00351F36"/>
    <w:rsid w:val="00360C75"/>
    <w:rsid w:val="00383E41"/>
    <w:rsid w:val="003A520C"/>
    <w:rsid w:val="003C6EAC"/>
    <w:rsid w:val="00431690"/>
    <w:rsid w:val="00447FFE"/>
    <w:rsid w:val="004541B7"/>
    <w:rsid w:val="00466727"/>
    <w:rsid w:val="004704B6"/>
    <w:rsid w:val="00471CE2"/>
    <w:rsid w:val="00487FE2"/>
    <w:rsid w:val="004A2868"/>
    <w:rsid w:val="004B23A8"/>
    <w:rsid w:val="004C2347"/>
    <w:rsid w:val="004F74BD"/>
    <w:rsid w:val="00505BB8"/>
    <w:rsid w:val="0051099B"/>
    <w:rsid w:val="00512818"/>
    <w:rsid w:val="00517171"/>
    <w:rsid w:val="00530DF5"/>
    <w:rsid w:val="00537206"/>
    <w:rsid w:val="00541DC9"/>
    <w:rsid w:val="00562B78"/>
    <w:rsid w:val="005633EA"/>
    <w:rsid w:val="00565E72"/>
    <w:rsid w:val="00584897"/>
    <w:rsid w:val="00584AE0"/>
    <w:rsid w:val="005A3B34"/>
    <w:rsid w:val="005B2E79"/>
    <w:rsid w:val="005C21BC"/>
    <w:rsid w:val="005C7A82"/>
    <w:rsid w:val="005F0F9F"/>
    <w:rsid w:val="005F3F5B"/>
    <w:rsid w:val="00606081"/>
    <w:rsid w:val="00630787"/>
    <w:rsid w:val="006453C6"/>
    <w:rsid w:val="00654218"/>
    <w:rsid w:val="00660855"/>
    <w:rsid w:val="006B4A29"/>
    <w:rsid w:val="006C20BF"/>
    <w:rsid w:val="006D6647"/>
    <w:rsid w:val="006E321F"/>
    <w:rsid w:val="00704624"/>
    <w:rsid w:val="0073036F"/>
    <w:rsid w:val="007623DF"/>
    <w:rsid w:val="0077410F"/>
    <w:rsid w:val="00795888"/>
    <w:rsid w:val="007E4410"/>
    <w:rsid w:val="007E68A4"/>
    <w:rsid w:val="007E6C26"/>
    <w:rsid w:val="007F418D"/>
    <w:rsid w:val="008125D5"/>
    <w:rsid w:val="00830D24"/>
    <w:rsid w:val="00831D76"/>
    <w:rsid w:val="008433CA"/>
    <w:rsid w:val="008479B2"/>
    <w:rsid w:val="00873139"/>
    <w:rsid w:val="00890D0B"/>
    <w:rsid w:val="00890D55"/>
    <w:rsid w:val="008A0832"/>
    <w:rsid w:val="008B628C"/>
    <w:rsid w:val="008C2D54"/>
    <w:rsid w:val="008E51D4"/>
    <w:rsid w:val="0093233F"/>
    <w:rsid w:val="00963BD0"/>
    <w:rsid w:val="00963E81"/>
    <w:rsid w:val="00993045"/>
    <w:rsid w:val="009B0C7D"/>
    <w:rsid w:val="009C3693"/>
    <w:rsid w:val="00A13DA1"/>
    <w:rsid w:val="00A374B3"/>
    <w:rsid w:val="00A5462B"/>
    <w:rsid w:val="00A63C9B"/>
    <w:rsid w:val="00A741C0"/>
    <w:rsid w:val="00A77E3E"/>
    <w:rsid w:val="00A9623E"/>
    <w:rsid w:val="00AB3D5F"/>
    <w:rsid w:val="00AC2E21"/>
    <w:rsid w:val="00AD62F0"/>
    <w:rsid w:val="00B00F38"/>
    <w:rsid w:val="00B16D53"/>
    <w:rsid w:val="00B255F8"/>
    <w:rsid w:val="00B35552"/>
    <w:rsid w:val="00B67AE3"/>
    <w:rsid w:val="00B72DDF"/>
    <w:rsid w:val="00B82C13"/>
    <w:rsid w:val="00B94FC0"/>
    <w:rsid w:val="00BD5343"/>
    <w:rsid w:val="00BF3759"/>
    <w:rsid w:val="00C02C48"/>
    <w:rsid w:val="00C02E17"/>
    <w:rsid w:val="00C074D4"/>
    <w:rsid w:val="00C24979"/>
    <w:rsid w:val="00C3181A"/>
    <w:rsid w:val="00C61210"/>
    <w:rsid w:val="00C713F9"/>
    <w:rsid w:val="00C74955"/>
    <w:rsid w:val="00C74DDB"/>
    <w:rsid w:val="00CA5C5B"/>
    <w:rsid w:val="00CC4DAC"/>
    <w:rsid w:val="00CE06E1"/>
    <w:rsid w:val="00CF6637"/>
    <w:rsid w:val="00D03CCA"/>
    <w:rsid w:val="00D05B7D"/>
    <w:rsid w:val="00D12E56"/>
    <w:rsid w:val="00D15450"/>
    <w:rsid w:val="00D20667"/>
    <w:rsid w:val="00D46B66"/>
    <w:rsid w:val="00D51406"/>
    <w:rsid w:val="00D63B13"/>
    <w:rsid w:val="00D81105"/>
    <w:rsid w:val="00DB501B"/>
    <w:rsid w:val="00DC1BE1"/>
    <w:rsid w:val="00DD1566"/>
    <w:rsid w:val="00E55FAC"/>
    <w:rsid w:val="00E62062"/>
    <w:rsid w:val="00E67035"/>
    <w:rsid w:val="00E9060A"/>
    <w:rsid w:val="00EC0158"/>
    <w:rsid w:val="00EC300A"/>
    <w:rsid w:val="00EE42CA"/>
    <w:rsid w:val="00F246A2"/>
    <w:rsid w:val="00F50C8C"/>
    <w:rsid w:val="00F57F8D"/>
    <w:rsid w:val="00F8036B"/>
    <w:rsid w:val="00F8191D"/>
    <w:rsid w:val="00F86A92"/>
    <w:rsid w:val="00FA05B2"/>
    <w:rsid w:val="00FE1C43"/>
    <w:rsid w:val="00FE5B9E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1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1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10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6C2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6C26"/>
    <w:rPr>
      <w:rFonts w:ascii="Consolas" w:hAnsi="Consolas"/>
      <w:sz w:val="20"/>
      <w:szCs w:val="20"/>
    </w:rPr>
  </w:style>
  <w:style w:type="character" w:customStyle="1" w:styleId="linkneltesto">
    <w:name w:val="link_nel_testo"/>
    <w:basedOn w:val="Carpredefinitoparagrafo"/>
    <w:rsid w:val="00F81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1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1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10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6C2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6C26"/>
    <w:rPr>
      <w:rFonts w:ascii="Consolas" w:hAnsi="Consolas"/>
      <w:sz w:val="20"/>
      <w:szCs w:val="20"/>
    </w:rPr>
  </w:style>
  <w:style w:type="character" w:customStyle="1" w:styleId="linkneltesto">
    <w:name w:val="link_nel_testo"/>
    <w:basedOn w:val="Carpredefinitoparagrafo"/>
    <w:rsid w:val="00F8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137AC5-C23A-4594-9CAF-A9D46D30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Flaminia De Giuli</cp:lastModifiedBy>
  <cp:revision>6</cp:revision>
  <cp:lastPrinted>2021-06-09T08:35:00Z</cp:lastPrinted>
  <dcterms:created xsi:type="dcterms:W3CDTF">2021-10-12T13:43:00Z</dcterms:created>
  <dcterms:modified xsi:type="dcterms:W3CDTF">2021-10-14T10:29:00Z</dcterms:modified>
</cp:coreProperties>
</file>